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9E84" w14:textId="345A9DD9" w:rsidR="001A6478" w:rsidRDefault="001A6478" w:rsidP="001A6478">
      <w:pPr>
        <w:spacing w:after="160" w:line="259" w:lineRule="auto"/>
        <w:rPr>
          <w:rFonts w:ascii="Montserrat" w:hAnsi="Montserrat"/>
          <w:sz w:val="20"/>
          <w:szCs w:val="20"/>
        </w:rPr>
      </w:pPr>
      <w:r>
        <w:rPr>
          <w:rFonts w:ascii="Montserrat" w:hAnsi="Montserrat"/>
          <w:sz w:val="20"/>
          <w:szCs w:val="20"/>
        </w:rPr>
        <w:t>April 2020</w:t>
      </w:r>
    </w:p>
    <w:p w14:paraId="26C31D48" w14:textId="77777777" w:rsidR="001A6478" w:rsidRDefault="001A6478" w:rsidP="001A6478">
      <w:pPr>
        <w:spacing w:after="160" w:line="259" w:lineRule="auto"/>
        <w:rPr>
          <w:rFonts w:ascii="Montserrat" w:hAnsi="Montserrat"/>
          <w:sz w:val="20"/>
          <w:szCs w:val="20"/>
        </w:rPr>
      </w:pPr>
      <w:r>
        <w:rPr>
          <w:rFonts w:ascii="Montserrat" w:hAnsi="Montserrat"/>
          <w:sz w:val="20"/>
          <w:szCs w:val="20"/>
        </w:rPr>
        <w:t>PRESS STATEMENT</w:t>
      </w:r>
    </w:p>
    <w:p w14:paraId="21696992" w14:textId="4CB3FE5B" w:rsidR="001A6478" w:rsidRPr="00D60CE5" w:rsidRDefault="001A6478" w:rsidP="001A6478">
      <w:pPr>
        <w:spacing w:after="160" w:line="259" w:lineRule="auto"/>
        <w:rPr>
          <w:rFonts w:ascii="Montserrat" w:hAnsi="Montserrat"/>
          <w:b/>
          <w:bCs/>
          <w:sz w:val="20"/>
          <w:szCs w:val="20"/>
        </w:rPr>
      </w:pPr>
      <w:r w:rsidRPr="00D60CE5">
        <w:rPr>
          <w:rFonts w:ascii="Montserrat" w:hAnsi="Montserrat"/>
          <w:b/>
          <w:bCs/>
          <w:sz w:val="20"/>
          <w:szCs w:val="20"/>
        </w:rPr>
        <w:t xml:space="preserve">COVID-19: Holiday park closures and pitch fee refunds </w:t>
      </w:r>
    </w:p>
    <w:p w14:paraId="3031C91E" w14:textId="5277B436" w:rsidR="001C3CD0" w:rsidRPr="001A6478" w:rsidRDefault="00D60CE5" w:rsidP="001A6478">
      <w:pPr>
        <w:spacing w:after="160" w:line="259" w:lineRule="auto"/>
        <w:rPr>
          <w:rFonts w:ascii="Montserrat" w:hAnsi="Montserrat"/>
          <w:sz w:val="20"/>
          <w:szCs w:val="20"/>
        </w:rPr>
      </w:pPr>
      <w:r>
        <w:rPr>
          <w:rFonts w:ascii="Montserrat" w:hAnsi="Montserrat"/>
          <w:sz w:val="20"/>
          <w:szCs w:val="20"/>
        </w:rPr>
        <w:t xml:space="preserve">The </w:t>
      </w:r>
      <w:r w:rsidR="001C3CD0">
        <w:rPr>
          <w:rFonts w:ascii="Montserrat" w:hAnsi="Montserrat"/>
          <w:sz w:val="20"/>
          <w:szCs w:val="20"/>
        </w:rPr>
        <w:t xml:space="preserve">NCC </w:t>
      </w:r>
      <w:r>
        <w:rPr>
          <w:rFonts w:ascii="Montserrat" w:hAnsi="Montserrat"/>
          <w:sz w:val="20"/>
          <w:szCs w:val="20"/>
        </w:rPr>
        <w:t xml:space="preserve">has </w:t>
      </w:r>
      <w:r w:rsidR="001C3CD0">
        <w:rPr>
          <w:rFonts w:ascii="Montserrat" w:hAnsi="Montserrat"/>
          <w:sz w:val="20"/>
          <w:szCs w:val="20"/>
        </w:rPr>
        <w:t>obtain</w:t>
      </w:r>
      <w:r>
        <w:rPr>
          <w:rFonts w:ascii="Montserrat" w:hAnsi="Montserrat"/>
          <w:sz w:val="20"/>
          <w:szCs w:val="20"/>
        </w:rPr>
        <w:t>ed</w:t>
      </w:r>
      <w:r w:rsidR="001C3CD0">
        <w:rPr>
          <w:rFonts w:ascii="Montserrat" w:hAnsi="Montserrat"/>
          <w:sz w:val="20"/>
          <w:szCs w:val="20"/>
        </w:rPr>
        <w:t xml:space="preserve"> Counsel’s advice </w:t>
      </w:r>
      <w:r>
        <w:rPr>
          <w:rFonts w:ascii="Montserrat" w:hAnsi="Montserrat"/>
          <w:sz w:val="20"/>
          <w:szCs w:val="20"/>
        </w:rPr>
        <w:t>regarding refunding holiday caravan owners a proportion of their pitch fees</w:t>
      </w:r>
    </w:p>
    <w:p w14:paraId="79C79612" w14:textId="5ECAD80A" w:rsidR="001A6478" w:rsidRPr="001A6478" w:rsidRDefault="001A6478" w:rsidP="001A6478">
      <w:pPr>
        <w:spacing w:after="160" w:line="259" w:lineRule="auto"/>
        <w:rPr>
          <w:rFonts w:ascii="Montserrat" w:hAnsi="Montserrat"/>
          <w:sz w:val="20"/>
          <w:szCs w:val="20"/>
        </w:rPr>
      </w:pPr>
      <w:r w:rsidRPr="001A6478">
        <w:rPr>
          <w:rFonts w:ascii="Montserrat" w:hAnsi="Montserrat"/>
          <w:sz w:val="20"/>
          <w:szCs w:val="20"/>
        </w:rPr>
        <w:t>The Health Protection (Coronavirus, Restrictions) (England) Regulations 2020 (and similar regulations in Wales, Scotland and NI) prescribe</w:t>
      </w:r>
      <w:r w:rsidR="00D60CE5">
        <w:rPr>
          <w:rFonts w:ascii="Montserrat" w:hAnsi="Montserrat"/>
          <w:sz w:val="20"/>
          <w:szCs w:val="20"/>
        </w:rPr>
        <w:t>d</w:t>
      </w:r>
      <w:r w:rsidRPr="001A6478">
        <w:rPr>
          <w:rFonts w:ascii="Montserrat" w:hAnsi="Montserrat"/>
          <w:sz w:val="20"/>
          <w:szCs w:val="20"/>
        </w:rPr>
        <w:t xml:space="preserve"> that </w:t>
      </w:r>
      <w:r w:rsidR="00D60CE5">
        <w:rPr>
          <w:rFonts w:ascii="Montserrat" w:hAnsi="Montserrat"/>
          <w:sz w:val="20"/>
          <w:szCs w:val="20"/>
        </w:rPr>
        <w:t>p</w:t>
      </w:r>
      <w:r w:rsidRPr="001A6478">
        <w:rPr>
          <w:rFonts w:ascii="Montserrat" w:hAnsi="Montserrat"/>
          <w:sz w:val="20"/>
          <w:szCs w:val="20"/>
        </w:rPr>
        <w:t xml:space="preserve">arks must close (unless there are permitted exceptions) and that no one must travel to a second home without reasonable excuse.  </w:t>
      </w:r>
    </w:p>
    <w:p w14:paraId="78D535D5" w14:textId="30BDE3AA" w:rsidR="001A6478" w:rsidRPr="001A6478" w:rsidRDefault="001A6478" w:rsidP="001A6478">
      <w:pPr>
        <w:spacing w:after="160" w:line="259" w:lineRule="auto"/>
        <w:rPr>
          <w:rFonts w:ascii="Montserrat" w:hAnsi="Montserrat"/>
          <w:sz w:val="20"/>
          <w:szCs w:val="20"/>
        </w:rPr>
      </w:pPr>
      <w:r w:rsidRPr="001A6478">
        <w:rPr>
          <w:rFonts w:ascii="Montserrat" w:hAnsi="Montserrat"/>
          <w:sz w:val="20"/>
          <w:szCs w:val="20"/>
        </w:rPr>
        <w:t>The legal advice indicate</w:t>
      </w:r>
      <w:r w:rsidR="00D60CE5">
        <w:rPr>
          <w:rFonts w:ascii="Montserrat" w:hAnsi="Montserrat"/>
          <w:sz w:val="20"/>
          <w:szCs w:val="20"/>
        </w:rPr>
        <w:t>d</w:t>
      </w:r>
      <w:r w:rsidRPr="001A6478">
        <w:rPr>
          <w:rFonts w:ascii="Montserrat" w:hAnsi="Montserrat"/>
          <w:sz w:val="20"/>
          <w:szCs w:val="20"/>
        </w:rPr>
        <w:t xml:space="preserve"> that for a caravan owner to claim that they are entitled to money back from the park owner</w:t>
      </w:r>
      <w:r w:rsidR="00D60CE5">
        <w:rPr>
          <w:rFonts w:ascii="Montserrat" w:hAnsi="Montserrat"/>
          <w:sz w:val="20"/>
          <w:szCs w:val="20"/>
        </w:rPr>
        <w:t>,</w:t>
      </w:r>
      <w:r w:rsidRPr="001A6478">
        <w:rPr>
          <w:rFonts w:ascii="Montserrat" w:hAnsi="Montserrat"/>
          <w:sz w:val="20"/>
          <w:szCs w:val="20"/>
        </w:rPr>
        <w:t xml:space="preserve"> they </w:t>
      </w:r>
      <w:r w:rsidR="00D60CE5">
        <w:rPr>
          <w:rFonts w:ascii="Montserrat" w:hAnsi="Montserrat"/>
          <w:sz w:val="20"/>
          <w:szCs w:val="20"/>
        </w:rPr>
        <w:t xml:space="preserve">(the caravan owner) would </w:t>
      </w:r>
      <w:r w:rsidRPr="001A6478">
        <w:rPr>
          <w:rFonts w:ascii="Montserrat" w:hAnsi="Montserrat"/>
          <w:sz w:val="20"/>
          <w:szCs w:val="20"/>
        </w:rPr>
        <w:t>first need to establish that they have a legal basis or justification for the return of the amount claimed</w:t>
      </w:r>
      <w:r w:rsidR="005500E0">
        <w:rPr>
          <w:rFonts w:ascii="Montserrat" w:hAnsi="Montserrat"/>
          <w:sz w:val="20"/>
          <w:szCs w:val="20"/>
        </w:rPr>
        <w:t xml:space="preserve"> - f</w:t>
      </w:r>
      <w:r w:rsidRPr="001A6478">
        <w:rPr>
          <w:rFonts w:ascii="Montserrat" w:hAnsi="Montserrat"/>
          <w:sz w:val="20"/>
          <w:szCs w:val="20"/>
        </w:rPr>
        <w:t>or example, that the holiday park owner is in breach of their legal obligation(s) and as a result the holiday caravan owner has a legal remedy which is the refund of monies already paid.  The caravan owner w</w:t>
      </w:r>
      <w:r w:rsidR="005500E0">
        <w:rPr>
          <w:rFonts w:ascii="Montserrat" w:hAnsi="Montserrat"/>
          <w:sz w:val="20"/>
          <w:szCs w:val="20"/>
        </w:rPr>
        <w:t>ould</w:t>
      </w:r>
      <w:r w:rsidRPr="001A6478">
        <w:rPr>
          <w:rFonts w:ascii="Montserrat" w:hAnsi="Montserrat"/>
          <w:sz w:val="20"/>
          <w:szCs w:val="20"/>
        </w:rPr>
        <w:t xml:space="preserve"> need to establish a legal cause of action which entitles them to a full or partial refund of the pitch fee for 2020/2021. </w:t>
      </w:r>
    </w:p>
    <w:p w14:paraId="267F31FA" w14:textId="526CD48B" w:rsidR="001A6478" w:rsidRPr="001A6478" w:rsidRDefault="00D60CE5" w:rsidP="001A6478">
      <w:pPr>
        <w:spacing w:after="160" w:line="259" w:lineRule="auto"/>
        <w:rPr>
          <w:rFonts w:ascii="Montserrat" w:hAnsi="Montserrat"/>
          <w:sz w:val="20"/>
          <w:szCs w:val="20"/>
        </w:rPr>
      </w:pPr>
      <w:r>
        <w:rPr>
          <w:rFonts w:ascii="Montserrat" w:hAnsi="Montserrat"/>
          <w:sz w:val="20"/>
          <w:szCs w:val="20"/>
        </w:rPr>
        <w:t xml:space="preserve">Furthermore, the advice </w:t>
      </w:r>
      <w:r w:rsidR="005500E0">
        <w:rPr>
          <w:rFonts w:ascii="Montserrat" w:hAnsi="Montserrat"/>
          <w:sz w:val="20"/>
          <w:szCs w:val="20"/>
        </w:rPr>
        <w:t xml:space="preserve">given </w:t>
      </w:r>
      <w:r>
        <w:rPr>
          <w:rFonts w:ascii="Montserrat" w:hAnsi="Montserrat"/>
          <w:sz w:val="20"/>
          <w:szCs w:val="20"/>
        </w:rPr>
        <w:t>was that:</w:t>
      </w:r>
      <w:r w:rsidR="001A6478" w:rsidRPr="001A6478">
        <w:rPr>
          <w:rFonts w:ascii="Montserrat" w:hAnsi="Montserrat"/>
          <w:sz w:val="20"/>
          <w:szCs w:val="20"/>
        </w:rPr>
        <w:t xml:space="preserve"> </w:t>
      </w:r>
    </w:p>
    <w:p w14:paraId="78AD4872" w14:textId="3E3EFBF6" w:rsidR="00D60CE5" w:rsidRPr="00D60CE5" w:rsidRDefault="001A6478" w:rsidP="00D60CE5">
      <w:pPr>
        <w:pStyle w:val="ListParagraph"/>
        <w:numPr>
          <w:ilvl w:val="0"/>
          <w:numId w:val="5"/>
        </w:numPr>
        <w:spacing w:after="160" w:line="259" w:lineRule="auto"/>
        <w:rPr>
          <w:rFonts w:ascii="Montserrat" w:hAnsi="Montserrat"/>
          <w:sz w:val="20"/>
          <w:szCs w:val="20"/>
        </w:rPr>
      </w:pPr>
      <w:r w:rsidRPr="00D60CE5">
        <w:rPr>
          <w:rFonts w:ascii="Montserrat" w:hAnsi="Montserrat"/>
          <w:sz w:val="20"/>
          <w:szCs w:val="20"/>
        </w:rPr>
        <w:t>Any breach of an express or implied contractual obligation is unlikely</w:t>
      </w:r>
      <w:r w:rsidR="00D60CE5" w:rsidRPr="00D60CE5">
        <w:rPr>
          <w:rFonts w:ascii="Montserrat" w:hAnsi="Montserrat"/>
          <w:sz w:val="20"/>
          <w:szCs w:val="20"/>
        </w:rPr>
        <w:t>.  T</w:t>
      </w:r>
      <w:r w:rsidRPr="00D60CE5">
        <w:rPr>
          <w:rFonts w:ascii="Montserrat" w:hAnsi="Montserrat"/>
          <w:sz w:val="20"/>
          <w:szCs w:val="20"/>
        </w:rPr>
        <w:t xml:space="preserve">here is </w:t>
      </w:r>
      <w:r w:rsidR="00D60CE5" w:rsidRPr="00D60CE5">
        <w:rPr>
          <w:rFonts w:ascii="Montserrat" w:hAnsi="Montserrat"/>
          <w:sz w:val="20"/>
          <w:szCs w:val="20"/>
        </w:rPr>
        <w:t xml:space="preserve">therefore </w:t>
      </w:r>
      <w:r w:rsidRPr="00D60CE5">
        <w:rPr>
          <w:rFonts w:ascii="Montserrat" w:hAnsi="Montserrat"/>
          <w:sz w:val="20"/>
          <w:szCs w:val="20"/>
        </w:rPr>
        <w:t>no legal justification to claim a refund of the pitch fee or anything else</w:t>
      </w:r>
      <w:r w:rsidR="00D60CE5" w:rsidRPr="00D60CE5">
        <w:rPr>
          <w:rFonts w:ascii="Montserrat" w:hAnsi="Montserrat"/>
          <w:sz w:val="20"/>
          <w:szCs w:val="20"/>
        </w:rPr>
        <w:t xml:space="preserve">. </w:t>
      </w:r>
    </w:p>
    <w:p w14:paraId="239436DD" w14:textId="348810B0" w:rsidR="001A6478" w:rsidRPr="00D60CE5" w:rsidRDefault="001A6478" w:rsidP="001A6478">
      <w:pPr>
        <w:pStyle w:val="ListParagraph"/>
        <w:numPr>
          <w:ilvl w:val="0"/>
          <w:numId w:val="5"/>
        </w:numPr>
        <w:spacing w:after="160" w:line="259" w:lineRule="auto"/>
        <w:rPr>
          <w:rFonts w:ascii="Montserrat" w:hAnsi="Montserrat"/>
          <w:sz w:val="20"/>
          <w:szCs w:val="20"/>
        </w:rPr>
      </w:pPr>
      <w:r w:rsidRPr="00D60CE5">
        <w:rPr>
          <w:rFonts w:ascii="Montserrat" w:hAnsi="Montserrat"/>
          <w:sz w:val="20"/>
          <w:szCs w:val="20"/>
        </w:rPr>
        <w:t>Even if a court were to be persuaded that there was a breach of contractual obligation, any claim for damages (such as loss of lettings), is likely to be defeated on the basis that it is</w:t>
      </w:r>
      <w:r w:rsidR="00D60CE5">
        <w:rPr>
          <w:rFonts w:ascii="Montserrat" w:hAnsi="Montserrat"/>
          <w:sz w:val="20"/>
          <w:szCs w:val="20"/>
        </w:rPr>
        <w:t xml:space="preserve"> a) </w:t>
      </w:r>
      <w:r w:rsidRPr="00D60CE5">
        <w:rPr>
          <w:rFonts w:ascii="Montserrat" w:hAnsi="Montserrat"/>
          <w:sz w:val="20"/>
          <w:szCs w:val="20"/>
        </w:rPr>
        <w:t>illegal for the holiday park to be open; and</w:t>
      </w:r>
      <w:r w:rsidR="00D60CE5">
        <w:rPr>
          <w:rFonts w:ascii="Montserrat" w:hAnsi="Montserrat"/>
          <w:sz w:val="20"/>
          <w:szCs w:val="20"/>
        </w:rPr>
        <w:t xml:space="preserve"> b)</w:t>
      </w:r>
      <w:r w:rsidRPr="00D60CE5">
        <w:rPr>
          <w:rFonts w:ascii="Montserrat" w:hAnsi="Montserrat"/>
          <w:sz w:val="20"/>
          <w:szCs w:val="20"/>
        </w:rPr>
        <w:t xml:space="preserve"> illegal for holiday caravan owners or their guests to come to the park</w:t>
      </w:r>
      <w:r w:rsidR="00D60CE5">
        <w:rPr>
          <w:rFonts w:ascii="Montserrat" w:hAnsi="Montserrat"/>
          <w:sz w:val="20"/>
          <w:szCs w:val="20"/>
        </w:rPr>
        <w:t>.</w:t>
      </w:r>
    </w:p>
    <w:p w14:paraId="6EC649DA" w14:textId="36627D69" w:rsidR="001A6478" w:rsidRPr="001A6478" w:rsidRDefault="00D60CE5" w:rsidP="001A6478">
      <w:pPr>
        <w:spacing w:after="160" w:line="259" w:lineRule="auto"/>
        <w:rPr>
          <w:rFonts w:ascii="Montserrat" w:hAnsi="Montserrat"/>
          <w:sz w:val="20"/>
          <w:szCs w:val="20"/>
        </w:rPr>
      </w:pPr>
      <w:r>
        <w:rPr>
          <w:rFonts w:ascii="Montserrat" w:hAnsi="Montserrat"/>
          <w:sz w:val="20"/>
          <w:szCs w:val="20"/>
        </w:rPr>
        <w:t>The NCC’s Alicia Dunne, points out however that: “T</w:t>
      </w:r>
      <w:r w:rsidR="001A6478" w:rsidRPr="001A6478">
        <w:rPr>
          <w:rFonts w:ascii="Montserrat" w:hAnsi="Montserrat"/>
          <w:sz w:val="20"/>
          <w:szCs w:val="20"/>
        </w:rPr>
        <w:t>here are no tried and tested legal authorities on the issues raised by this instruction to Counsel.  A Court, if tasked to determine the issues may interpret the contract documentation differently and make different findings or draw different conclusions</w:t>
      </w:r>
      <w:r>
        <w:rPr>
          <w:rFonts w:ascii="Montserrat" w:hAnsi="Montserrat"/>
          <w:sz w:val="20"/>
          <w:szCs w:val="20"/>
        </w:rPr>
        <w:t>.”</w:t>
      </w:r>
    </w:p>
    <w:p w14:paraId="0D62C1DC" w14:textId="0E7F9AE8" w:rsidR="001A6478" w:rsidRPr="001A6478" w:rsidRDefault="001A6478" w:rsidP="001A6478">
      <w:pPr>
        <w:spacing w:after="160" w:line="259" w:lineRule="auto"/>
        <w:rPr>
          <w:rFonts w:ascii="Montserrat" w:hAnsi="Montserrat"/>
          <w:sz w:val="20"/>
          <w:szCs w:val="20"/>
        </w:rPr>
      </w:pPr>
      <w:r w:rsidRPr="001A6478">
        <w:rPr>
          <w:rFonts w:ascii="Montserrat" w:hAnsi="Montserrat"/>
          <w:sz w:val="20"/>
          <w:szCs w:val="20"/>
        </w:rPr>
        <w:t>It will ultimately be for each park business to decide the best strategy for them, based first on what the business can afford in order to maintain financial stability and then on a number of practical issues</w:t>
      </w:r>
      <w:r w:rsidR="002D68CC">
        <w:rPr>
          <w:rFonts w:ascii="Montserrat" w:hAnsi="Montserrat"/>
          <w:sz w:val="20"/>
          <w:szCs w:val="20"/>
        </w:rPr>
        <w:t>, including</w:t>
      </w:r>
      <w:r w:rsidRPr="001A6478">
        <w:rPr>
          <w:rFonts w:ascii="Montserrat" w:hAnsi="Montserrat"/>
          <w:sz w:val="20"/>
          <w:szCs w:val="20"/>
        </w:rPr>
        <w:t xml:space="preserve"> retaining loyal customers</w:t>
      </w:r>
      <w:r w:rsidR="005500E0">
        <w:rPr>
          <w:rFonts w:ascii="Montserrat" w:hAnsi="Montserrat"/>
          <w:sz w:val="20"/>
          <w:szCs w:val="20"/>
        </w:rPr>
        <w:t>.</w:t>
      </w:r>
    </w:p>
    <w:p w14:paraId="68A8718E" w14:textId="2B9D046A" w:rsidR="001A6478" w:rsidRDefault="00D60CE5" w:rsidP="001A6478">
      <w:pPr>
        <w:spacing w:after="160" w:line="259" w:lineRule="auto"/>
        <w:rPr>
          <w:rFonts w:ascii="Montserrat" w:hAnsi="Montserrat"/>
          <w:sz w:val="20"/>
          <w:szCs w:val="20"/>
        </w:rPr>
      </w:pPr>
      <w:r>
        <w:rPr>
          <w:rFonts w:ascii="Montserrat" w:hAnsi="Montserrat"/>
          <w:sz w:val="20"/>
          <w:szCs w:val="20"/>
        </w:rPr>
        <w:t xml:space="preserve">Alicia Dunne continues: </w:t>
      </w:r>
      <w:r w:rsidR="002D68CC">
        <w:rPr>
          <w:rFonts w:ascii="Montserrat" w:hAnsi="Montserrat"/>
          <w:sz w:val="20"/>
          <w:szCs w:val="20"/>
        </w:rPr>
        <w:t>“</w:t>
      </w:r>
      <w:r w:rsidR="005500E0">
        <w:rPr>
          <w:rFonts w:ascii="Montserrat" w:hAnsi="Montserrat"/>
          <w:sz w:val="20"/>
          <w:szCs w:val="20"/>
        </w:rPr>
        <w:t>P</w:t>
      </w:r>
      <w:r w:rsidR="002D68CC">
        <w:rPr>
          <w:rFonts w:ascii="Montserrat" w:hAnsi="Montserrat"/>
          <w:sz w:val="20"/>
          <w:szCs w:val="20"/>
        </w:rPr>
        <w:t xml:space="preserve">arks must consider a </w:t>
      </w:r>
      <w:r w:rsidR="001A6478" w:rsidRPr="001A6478">
        <w:rPr>
          <w:rFonts w:ascii="Montserrat" w:hAnsi="Montserrat"/>
          <w:sz w:val="20"/>
          <w:szCs w:val="20"/>
        </w:rPr>
        <w:t xml:space="preserve">number of practical issues: retaining loyal customers; </w:t>
      </w:r>
      <w:r w:rsidR="005500E0">
        <w:rPr>
          <w:rFonts w:ascii="Montserrat" w:hAnsi="Montserrat"/>
          <w:sz w:val="20"/>
          <w:szCs w:val="20"/>
        </w:rPr>
        <w:t>their</w:t>
      </w:r>
      <w:r w:rsidR="001A6478" w:rsidRPr="001A6478">
        <w:rPr>
          <w:rFonts w:ascii="Montserrat" w:hAnsi="Montserrat"/>
          <w:sz w:val="20"/>
          <w:szCs w:val="20"/>
        </w:rPr>
        <w:t xml:space="preserve"> ability to make any refund and if so when; the level of any refund and how that will be made.  One size will not fit all.  Whatever </w:t>
      </w:r>
      <w:r w:rsidR="005500E0">
        <w:rPr>
          <w:rFonts w:ascii="Montserrat" w:hAnsi="Montserrat"/>
          <w:sz w:val="20"/>
          <w:szCs w:val="20"/>
        </w:rPr>
        <w:t>a park</w:t>
      </w:r>
      <w:r w:rsidR="001A6478" w:rsidRPr="001A6478">
        <w:rPr>
          <w:rFonts w:ascii="Montserrat" w:hAnsi="Montserrat"/>
          <w:sz w:val="20"/>
          <w:szCs w:val="20"/>
        </w:rPr>
        <w:t xml:space="preserve"> decide</w:t>
      </w:r>
      <w:r w:rsidR="005500E0">
        <w:rPr>
          <w:rFonts w:ascii="Montserrat" w:hAnsi="Montserrat"/>
          <w:sz w:val="20"/>
          <w:szCs w:val="20"/>
        </w:rPr>
        <w:t>s</w:t>
      </w:r>
      <w:r w:rsidR="001A6478" w:rsidRPr="001A6478">
        <w:rPr>
          <w:rFonts w:ascii="Montserrat" w:hAnsi="Montserrat"/>
          <w:sz w:val="20"/>
          <w:szCs w:val="20"/>
        </w:rPr>
        <w:t>, it must be appropriate, fair and consistent.</w:t>
      </w:r>
    </w:p>
    <w:p w14:paraId="7D83B5DC" w14:textId="206610AD" w:rsidR="002034DE" w:rsidRDefault="002034DE" w:rsidP="001A6478">
      <w:pPr>
        <w:spacing w:after="160" w:line="259" w:lineRule="auto"/>
        <w:rPr>
          <w:rFonts w:ascii="Montserrat" w:hAnsi="Montserrat"/>
          <w:sz w:val="20"/>
          <w:szCs w:val="20"/>
        </w:rPr>
      </w:pPr>
      <w:r>
        <w:rPr>
          <w:rFonts w:ascii="Montserrat" w:hAnsi="Montserrat"/>
          <w:sz w:val="20"/>
          <w:szCs w:val="20"/>
        </w:rPr>
        <w:t>“I</w:t>
      </w:r>
      <w:r w:rsidRPr="002034DE">
        <w:rPr>
          <w:rFonts w:ascii="Montserrat" w:hAnsi="Montserrat"/>
          <w:sz w:val="20"/>
          <w:szCs w:val="20"/>
        </w:rPr>
        <w:t>t is less costly to retain an existing customer than it is to find a new one</w:t>
      </w:r>
      <w:r w:rsidR="005500E0">
        <w:rPr>
          <w:rFonts w:ascii="Montserrat" w:hAnsi="Montserrat"/>
          <w:sz w:val="20"/>
          <w:szCs w:val="20"/>
        </w:rPr>
        <w:t>.  Parks should a</w:t>
      </w:r>
      <w:r w:rsidRPr="002034DE">
        <w:rPr>
          <w:rFonts w:ascii="Montserrat" w:hAnsi="Montserrat"/>
          <w:sz w:val="20"/>
          <w:szCs w:val="20"/>
        </w:rPr>
        <w:t xml:space="preserve">pproach any refund in a considerate way, designed to demonstrate that </w:t>
      </w:r>
      <w:r w:rsidR="005500E0">
        <w:rPr>
          <w:rFonts w:ascii="Montserrat" w:hAnsi="Montserrat"/>
          <w:sz w:val="20"/>
          <w:szCs w:val="20"/>
        </w:rPr>
        <w:t>they</w:t>
      </w:r>
      <w:r w:rsidRPr="002034DE">
        <w:rPr>
          <w:rFonts w:ascii="Montserrat" w:hAnsi="Montserrat"/>
          <w:sz w:val="20"/>
          <w:szCs w:val="20"/>
        </w:rPr>
        <w:t xml:space="preserve"> acknowledge that this situation is neither their fault nor yours.  Where possible, give customers options so that they have the power to make their own choice.</w:t>
      </w:r>
      <w:r w:rsidR="005500E0">
        <w:rPr>
          <w:rFonts w:ascii="Montserrat" w:hAnsi="Montserrat"/>
          <w:sz w:val="20"/>
          <w:szCs w:val="20"/>
        </w:rPr>
        <w:t>”</w:t>
      </w:r>
    </w:p>
    <w:p w14:paraId="61CDF2A7" w14:textId="1B21034D" w:rsidR="005500E0" w:rsidRPr="005500E0" w:rsidRDefault="005500E0" w:rsidP="005500E0">
      <w:pPr>
        <w:spacing w:after="160" w:line="259" w:lineRule="auto"/>
        <w:rPr>
          <w:rFonts w:ascii="Montserrat" w:hAnsi="Montserrat"/>
          <w:sz w:val="20"/>
          <w:szCs w:val="20"/>
        </w:rPr>
      </w:pPr>
      <w:r>
        <w:rPr>
          <w:rFonts w:ascii="Montserrat" w:hAnsi="Montserrat"/>
          <w:sz w:val="20"/>
          <w:szCs w:val="20"/>
        </w:rPr>
        <w:t>In relation to b</w:t>
      </w:r>
      <w:r w:rsidRPr="005500E0">
        <w:rPr>
          <w:rFonts w:ascii="Montserrat" w:hAnsi="Montserrat"/>
          <w:sz w:val="20"/>
          <w:szCs w:val="20"/>
        </w:rPr>
        <w:t>usiness rates refunds</w:t>
      </w:r>
      <w:r>
        <w:rPr>
          <w:rFonts w:ascii="Montserrat" w:hAnsi="Montserrat"/>
          <w:sz w:val="20"/>
          <w:szCs w:val="20"/>
        </w:rPr>
        <w:t xml:space="preserve">, the </w:t>
      </w:r>
      <w:r w:rsidRPr="005500E0">
        <w:rPr>
          <w:rFonts w:ascii="Montserrat" w:hAnsi="Montserrat"/>
          <w:sz w:val="20"/>
          <w:szCs w:val="20"/>
        </w:rPr>
        <w:t>‘holiday</w:t>
      </w:r>
      <w:r>
        <w:rPr>
          <w:rFonts w:ascii="Montserrat" w:hAnsi="Montserrat"/>
          <w:sz w:val="20"/>
          <w:szCs w:val="20"/>
        </w:rPr>
        <w:t xml:space="preserve"> period</w:t>
      </w:r>
      <w:r w:rsidRPr="005500E0">
        <w:rPr>
          <w:rFonts w:ascii="Montserrat" w:hAnsi="Montserrat"/>
          <w:sz w:val="20"/>
          <w:szCs w:val="20"/>
        </w:rPr>
        <w:t xml:space="preserve">’ differs across the different nations of the UK.  Where </w:t>
      </w:r>
      <w:r>
        <w:rPr>
          <w:rFonts w:ascii="Montserrat" w:hAnsi="Montserrat"/>
          <w:sz w:val="20"/>
          <w:szCs w:val="20"/>
        </w:rPr>
        <w:t xml:space="preserve">business </w:t>
      </w:r>
      <w:r w:rsidRPr="005500E0">
        <w:rPr>
          <w:rFonts w:ascii="Montserrat" w:hAnsi="Montserrat"/>
          <w:sz w:val="20"/>
          <w:szCs w:val="20"/>
        </w:rPr>
        <w:t xml:space="preserve">rates are re-charged back to </w:t>
      </w:r>
      <w:r>
        <w:rPr>
          <w:rFonts w:ascii="Montserrat" w:hAnsi="Montserrat"/>
          <w:sz w:val="20"/>
          <w:szCs w:val="20"/>
        </w:rPr>
        <w:t xml:space="preserve">the </w:t>
      </w:r>
      <w:r w:rsidRPr="005500E0">
        <w:rPr>
          <w:rFonts w:ascii="Montserrat" w:hAnsi="Montserrat"/>
          <w:sz w:val="20"/>
          <w:szCs w:val="20"/>
        </w:rPr>
        <w:t>park by the local authority, caravan owners who have made a contribution to the rates in their pitch fee should have the benefit passed on</w:t>
      </w:r>
      <w:r>
        <w:rPr>
          <w:rFonts w:ascii="Montserrat" w:hAnsi="Montserrat"/>
          <w:sz w:val="20"/>
          <w:szCs w:val="20"/>
        </w:rPr>
        <w:t>.</w:t>
      </w:r>
    </w:p>
    <w:p w14:paraId="5881DBBA" w14:textId="0AA0E72C" w:rsidR="002034DE" w:rsidRDefault="002034DE" w:rsidP="005500E0">
      <w:pPr>
        <w:spacing w:after="160" w:line="259" w:lineRule="auto"/>
        <w:rPr>
          <w:rFonts w:ascii="Montserrat" w:hAnsi="Montserrat"/>
          <w:sz w:val="20"/>
          <w:szCs w:val="20"/>
        </w:rPr>
      </w:pPr>
      <w:r>
        <w:rPr>
          <w:rFonts w:ascii="Montserrat" w:hAnsi="Montserrat"/>
          <w:sz w:val="20"/>
          <w:szCs w:val="20"/>
        </w:rPr>
        <w:lastRenderedPageBreak/>
        <w:t>Ends</w:t>
      </w:r>
    </w:p>
    <w:p w14:paraId="71A545DA" w14:textId="6C75A7DD" w:rsidR="005500E0" w:rsidRDefault="005500E0" w:rsidP="005500E0">
      <w:pPr>
        <w:spacing w:after="160" w:line="259" w:lineRule="auto"/>
        <w:rPr>
          <w:rFonts w:ascii="Montserrat" w:hAnsi="Montserrat"/>
          <w:sz w:val="20"/>
          <w:szCs w:val="20"/>
        </w:rPr>
      </w:pPr>
    </w:p>
    <w:p w14:paraId="78B5CA3C" w14:textId="30E29314" w:rsidR="005500E0" w:rsidRDefault="005500E0" w:rsidP="005500E0">
      <w:pPr>
        <w:spacing w:after="160" w:line="259" w:lineRule="auto"/>
        <w:rPr>
          <w:rFonts w:ascii="Montserrat" w:hAnsi="Montserrat"/>
          <w:sz w:val="20"/>
          <w:szCs w:val="20"/>
        </w:rPr>
      </w:pPr>
      <w:r>
        <w:rPr>
          <w:rFonts w:ascii="Montserrat" w:hAnsi="Montserrat"/>
          <w:sz w:val="20"/>
          <w:szCs w:val="20"/>
        </w:rPr>
        <w:t xml:space="preserve">More information: email </w:t>
      </w:r>
      <w:hyperlink r:id="rId10" w:history="1">
        <w:r w:rsidRPr="0024016F">
          <w:rPr>
            <w:rStyle w:val="Hyperlink"/>
            <w:rFonts w:ascii="Montserrat" w:hAnsi="Montserrat"/>
            <w:sz w:val="20"/>
            <w:szCs w:val="20"/>
          </w:rPr>
          <w:t>press@thencc.org.uk</w:t>
        </w:r>
      </w:hyperlink>
      <w:r>
        <w:rPr>
          <w:rFonts w:ascii="Montserrat" w:hAnsi="Montserrat"/>
          <w:sz w:val="20"/>
          <w:szCs w:val="20"/>
        </w:rPr>
        <w:t xml:space="preserve"> </w:t>
      </w:r>
    </w:p>
    <w:p w14:paraId="79442198" w14:textId="77777777" w:rsidR="005500E0" w:rsidRPr="001A6478" w:rsidRDefault="005500E0" w:rsidP="005500E0">
      <w:pPr>
        <w:spacing w:after="160" w:line="259" w:lineRule="auto"/>
        <w:rPr>
          <w:rFonts w:ascii="Montserrat" w:hAnsi="Montserrat"/>
          <w:sz w:val="20"/>
          <w:szCs w:val="20"/>
        </w:rPr>
      </w:pPr>
    </w:p>
    <w:p w14:paraId="21194428" w14:textId="77777777" w:rsidR="001A6478" w:rsidRPr="001A6478" w:rsidRDefault="001A6478" w:rsidP="001A6478">
      <w:pPr>
        <w:spacing w:after="160" w:line="259" w:lineRule="auto"/>
        <w:rPr>
          <w:rFonts w:ascii="Montserrat" w:hAnsi="Montserrat"/>
          <w:sz w:val="20"/>
          <w:szCs w:val="20"/>
        </w:rPr>
      </w:pPr>
      <w:r w:rsidRPr="001A6478">
        <w:rPr>
          <w:rFonts w:ascii="Montserrat" w:hAnsi="Montserrat"/>
          <w:sz w:val="20"/>
          <w:szCs w:val="20"/>
        </w:rPr>
        <w:t xml:space="preserve"> </w:t>
      </w:r>
    </w:p>
    <w:p w14:paraId="0B9D4053" w14:textId="3CC4BAAC" w:rsidR="008A205C" w:rsidRPr="009912F9" w:rsidRDefault="008A205C" w:rsidP="009912F9">
      <w:pPr>
        <w:spacing w:after="160" w:line="259" w:lineRule="auto"/>
        <w:rPr>
          <w:rFonts w:ascii="Montserrat" w:hAnsi="Montserrat"/>
          <w:sz w:val="20"/>
          <w:szCs w:val="20"/>
        </w:rPr>
      </w:pPr>
    </w:p>
    <w:sectPr w:rsidR="008A205C" w:rsidRPr="009912F9" w:rsidSect="00A94FE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19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661F" w14:textId="77777777" w:rsidR="005020A6" w:rsidRDefault="005020A6" w:rsidP="00E15CB4">
      <w:r>
        <w:separator/>
      </w:r>
    </w:p>
  </w:endnote>
  <w:endnote w:type="continuationSeparator" w:id="0">
    <w:p w14:paraId="78BAEF44" w14:textId="77777777" w:rsidR="005020A6" w:rsidRDefault="005020A6" w:rsidP="00E1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8D3B" w14:textId="77777777" w:rsidR="008A0DF1" w:rsidRDefault="008A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542" w14:textId="77777777" w:rsidR="00E15CB4" w:rsidRDefault="00E15CB4" w:rsidP="00E15C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D918" w14:textId="77777777" w:rsidR="008A0DF1" w:rsidRDefault="008A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9B1D" w14:textId="77777777" w:rsidR="005020A6" w:rsidRDefault="005020A6" w:rsidP="00E15CB4">
      <w:r>
        <w:separator/>
      </w:r>
    </w:p>
  </w:footnote>
  <w:footnote w:type="continuationSeparator" w:id="0">
    <w:p w14:paraId="3DD7CF38" w14:textId="77777777" w:rsidR="005020A6" w:rsidRDefault="005020A6" w:rsidP="00E1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6520" w14:textId="77777777" w:rsidR="008A0DF1" w:rsidRDefault="008A0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092B" w14:textId="77777777" w:rsidR="00E15CB4" w:rsidRDefault="00E15CB4">
    <w:pPr>
      <w:pStyle w:val="Header"/>
    </w:pPr>
    <w:r>
      <w:rPr>
        <w:noProof/>
      </w:rPr>
      <w:drawing>
        <wp:anchor distT="0" distB="0" distL="114300" distR="114300" simplePos="0" relativeHeight="251658240" behindDoc="0" locked="0" layoutInCell="1" allowOverlap="1" wp14:anchorId="068C77EA" wp14:editId="55E10E2B">
          <wp:simplePos x="0" y="0"/>
          <wp:positionH relativeFrom="margin">
            <wp:posOffset>-947599</wp:posOffset>
          </wp:positionH>
          <wp:positionV relativeFrom="margin">
            <wp:posOffset>-1431925</wp:posOffset>
          </wp:positionV>
          <wp:extent cx="3053423" cy="121706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A4 Letterhead_logo_for_header.png"/>
                  <pic:cNvPicPr/>
                </pic:nvPicPr>
                <pic:blipFill>
                  <a:blip r:embed="rId1">
                    <a:extLst>
                      <a:ext uri="{28A0092B-C50C-407E-A947-70E740481C1C}">
                        <a14:useLocalDpi xmlns:a14="http://schemas.microsoft.com/office/drawing/2010/main" val="0"/>
                      </a:ext>
                    </a:extLst>
                  </a:blip>
                  <a:stretch>
                    <a:fillRect/>
                  </a:stretch>
                </pic:blipFill>
                <pic:spPr>
                  <a:xfrm>
                    <a:off x="0" y="0"/>
                    <a:ext cx="3053423" cy="12170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B3B6" w14:textId="77777777" w:rsidR="008A0DF1" w:rsidRDefault="008A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9FE"/>
    <w:multiLevelType w:val="hybridMultilevel"/>
    <w:tmpl w:val="B1B8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0321"/>
    <w:multiLevelType w:val="hybridMultilevel"/>
    <w:tmpl w:val="C616F070"/>
    <w:lvl w:ilvl="0" w:tplc="17FC77F8">
      <w:start w:val="3"/>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487FB9"/>
    <w:multiLevelType w:val="hybridMultilevel"/>
    <w:tmpl w:val="5B765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574B9"/>
    <w:multiLevelType w:val="hybridMultilevel"/>
    <w:tmpl w:val="E7C89706"/>
    <w:lvl w:ilvl="0" w:tplc="6A2C9372">
      <w:numFmt w:val="bullet"/>
      <w:lvlText w:val=""/>
      <w:lvlJc w:val="left"/>
      <w:pPr>
        <w:ind w:left="1440" w:hanging="720"/>
      </w:pPr>
      <w:rPr>
        <w:rFonts w:ascii="Symbol" w:eastAsiaTheme="minorHAnsi" w:hAnsi="Symbol" w:cs="Tw Cen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691782"/>
    <w:multiLevelType w:val="hybridMultilevel"/>
    <w:tmpl w:val="92D43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B4"/>
    <w:rsid w:val="000546BB"/>
    <w:rsid w:val="00067E57"/>
    <w:rsid w:val="00085D4B"/>
    <w:rsid w:val="00086918"/>
    <w:rsid w:val="00095EE8"/>
    <w:rsid w:val="000B5A13"/>
    <w:rsid w:val="000C3409"/>
    <w:rsid w:val="000E6ABC"/>
    <w:rsid w:val="001669BD"/>
    <w:rsid w:val="00181C46"/>
    <w:rsid w:val="001A6478"/>
    <w:rsid w:val="001C3CD0"/>
    <w:rsid w:val="001F72D9"/>
    <w:rsid w:val="002034DE"/>
    <w:rsid w:val="00204172"/>
    <w:rsid w:val="00206068"/>
    <w:rsid w:val="00235661"/>
    <w:rsid w:val="00235CAC"/>
    <w:rsid w:val="002B76F6"/>
    <w:rsid w:val="002D68CC"/>
    <w:rsid w:val="002F554E"/>
    <w:rsid w:val="00342243"/>
    <w:rsid w:val="00351BD8"/>
    <w:rsid w:val="00374E4A"/>
    <w:rsid w:val="003D56E3"/>
    <w:rsid w:val="0046151F"/>
    <w:rsid w:val="00481F52"/>
    <w:rsid w:val="0048257D"/>
    <w:rsid w:val="00487F63"/>
    <w:rsid w:val="004A5BB8"/>
    <w:rsid w:val="005020A6"/>
    <w:rsid w:val="00523886"/>
    <w:rsid w:val="005500E0"/>
    <w:rsid w:val="00553FA4"/>
    <w:rsid w:val="005A51A0"/>
    <w:rsid w:val="00607615"/>
    <w:rsid w:val="006248EB"/>
    <w:rsid w:val="006738D1"/>
    <w:rsid w:val="006B6266"/>
    <w:rsid w:val="006C480C"/>
    <w:rsid w:val="006C531D"/>
    <w:rsid w:val="00711A78"/>
    <w:rsid w:val="0073178F"/>
    <w:rsid w:val="007677EC"/>
    <w:rsid w:val="00787414"/>
    <w:rsid w:val="007A191F"/>
    <w:rsid w:val="007B516C"/>
    <w:rsid w:val="007C112D"/>
    <w:rsid w:val="00873C0B"/>
    <w:rsid w:val="008A0DF1"/>
    <w:rsid w:val="008A205C"/>
    <w:rsid w:val="008E2F4A"/>
    <w:rsid w:val="00907055"/>
    <w:rsid w:val="00915DAA"/>
    <w:rsid w:val="009200C1"/>
    <w:rsid w:val="009779C6"/>
    <w:rsid w:val="009912F9"/>
    <w:rsid w:val="009A0ADB"/>
    <w:rsid w:val="009F4F63"/>
    <w:rsid w:val="00A14F11"/>
    <w:rsid w:val="00A26EED"/>
    <w:rsid w:val="00A53165"/>
    <w:rsid w:val="00A65DA1"/>
    <w:rsid w:val="00A664F5"/>
    <w:rsid w:val="00A66A79"/>
    <w:rsid w:val="00A94FEB"/>
    <w:rsid w:val="00AA29CF"/>
    <w:rsid w:val="00AD2B08"/>
    <w:rsid w:val="00AE7CAC"/>
    <w:rsid w:val="00B12606"/>
    <w:rsid w:val="00B20D2A"/>
    <w:rsid w:val="00B655E6"/>
    <w:rsid w:val="00B97350"/>
    <w:rsid w:val="00CB6137"/>
    <w:rsid w:val="00CE08B5"/>
    <w:rsid w:val="00CE3CB3"/>
    <w:rsid w:val="00D05E52"/>
    <w:rsid w:val="00D16C40"/>
    <w:rsid w:val="00D60CE5"/>
    <w:rsid w:val="00D70CA1"/>
    <w:rsid w:val="00D71C67"/>
    <w:rsid w:val="00D84E3C"/>
    <w:rsid w:val="00D93C18"/>
    <w:rsid w:val="00E04942"/>
    <w:rsid w:val="00E128AD"/>
    <w:rsid w:val="00E15CB4"/>
    <w:rsid w:val="00E24C38"/>
    <w:rsid w:val="00EC53EB"/>
    <w:rsid w:val="00EC6FA6"/>
    <w:rsid w:val="00ED5110"/>
    <w:rsid w:val="00EF25D4"/>
    <w:rsid w:val="00F018F7"/>
    <w:rsid w:val="00F24242"/>
    <w:rsid w:val="00F30472"/>
    <w:rsid w:val="00F452E4"/>
    <w:rsid w:val="00F537FF"/>
    <w:rsid w:val="00F90798"/>
    <w:rsid w:val="00FC34D1"/>
    <w:rsid w:val="00FE2949"/>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8C3CD"/>
  <w14:defaultImageDpi w14:val="32767"/>
  <w15:chartTrackingRefBased/>
  <w15:docId w15:val="{DD789539-DC1D-8A49-AEDD-6E9A5E21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B4"/>
    <w:pPr>
      <w:tabs>
        <w:tab w:val="center" w:pos="4680"/>
        <w:tab w:val="right" w:pos="9360"/>
      </w:tabs>
    </w:pPr>
  </w:style>
  <w:style w:type="character" w:customStyle="1" w:styleId="HeaderChar">
    <w:name w:val="Header Char"/>
    <w:basedOn w:val="DefaultParagraphFont"/>
    <w:link w:val="Header"/>
    <w:uiPriority w:val="99"/>
    <w:rsid w:val="00E15CB4"/>
  </w:style>
  <w:style w:type="paragraph" w:styleId="Footer">
    <w:name w:val="footer"/>
    <w:basedOn w:val="Normal"/>
    <w:link w:val="FooterChar"/>
    <w:uiPriority w:val="99"/>
    <w:unhideWhenUsed/>
    <w:rsid w:val="00E15CB4"/>
    <w:pPr>
      <w:tabs>
        <w:tab w:val="center" w:pos="4680"/>
        <w:tab w:val="right" w:pos="9360"/>
      </w:tabs>
    </w:pPr>
  </w:style>
  <w:style w:type="character" w:customStyle="1" w:styleId="FooterChar">
    <w:name w:val="Footer Char"/>
    <w:basedOn w:val="DefaultParagraphFont"/>
    <w:link w:val="Footer"/>
    <w:uiPriority w:val="99"/>
    <w:rsid w:val="00E15CB4"/>
  </w:style>
  <w:style w:type="paragraph" w:customStyle="1" w:styleId="Default">
    <w:name w:val="Default"/>
    <w:rsid w:val="00E128AD"/>
    <w:pPr>
      <w:autoSpaceDE w:val="0"/>
      <w:autoSpaceDN w:val="0"/>
      <w:adjustRightInd w:val="0"/>
    </w:pPr>
    <w:rPr>
      <w:rFonts w:ascii="Tw Cen MT" w:hAnsi="Tw Cen MT" w:cs="Tw Cen MT"/>
      <w:color w:val="000000"/>
      <w:lang w:val="en-GB"/>
    </w:rPr>
  </w:style>
  <w:style w:type="paragraph" w:styleId="ListParagraph">
    <w:name w:val="List Paragraph"/>
    <w:basedOn w:val="Normal"/>
    <w:uiPriority w:val="34"/>
    <w:qFormat/>
    <w:rsid w:val="00EF25D4"/>
    <w:pPr>
      <w:ind w:left="720"/>
      <w:contextualSpacing/>
    </w:pPr>
  </w:style>
  <w:style w:type="character" w:styleId="Hyperlink">
    <w:name w:val="Hyperlink"/>
    <w:basedOn w:val="DefaultParagraphFont"/>
    <w:uiPriority w:val="99"/>
    <w:unhideWhenUsed/>
    <w:rsid w:val="00FF1920"/>
    <w:rPr>
      <w:color w:val="9454C3" w:themeColor="hyperlink"/>
      <w:u w:val="single"/>
    </w:rPr>
  </w:style>
  <w:style w:type="character" w:styleId="UnresolvedMention">
    <w:name w:val="Unresolved Mention"/>
    <w:basedOn w:val="DefaultParagraphFont"/>
    <w:uiPriority w:val="99"/>
    <w:rsid w:val="006B6266"/>
    <w:rPr>
      <w:color w:val="605E5C"/>
      <w:shd w:val="clear" w:color="auto" w:fill="E1DFDD"/>
    </w:rPr>
  </w:style>
  <w:style w:type="paragraph" w:styleId="BalloonText">
    <w:name w:val="Balloon Text"/>
    <w:basedOn w:val="Normal"/>
    <w:link w:val="BalloonTextChar"/>
    <w:uiPriority w:val="99"/>
    <w:semiHidden/>
    <w:unhideWhenUsed/>
    <w:rsid w:val="0090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5"/>
    <w:rPr>
      <w:rFonts w:ascii="Segoe UI" w:hAnsi="Segoe UI" w:cs="Segoe UI"/>
      <w:sz w:val="18"/>
      <w:szCs w:val="18"/>
    </w:rPr>
  </w:style>
  <w:style w:type="character" w:styleId="CommentReference">
    <w:name w:val="annotation reference"/>
    <w:basedOn w:val="DefaultParagraphFont"/>
    <w:uiPriority w:val="99"/>
    <w:semiHidden/>
    <w:unhideWhenUsed/>
    <w:rsid w:val="007A191F"/>
    <w:rPr>
      <w:sz w:val="16"/>
      <w:szCs w:val="16"/>
    </w:rPr>
  </w:style>
  <w:style w:type="paragraph" w:styleId="CommentText">
    <w:name w:val="annotation text"/>
    <w:basedOn w:val="Normal"/>
    <w:link w:val="CommentTextChar"/>
    <w:uiPriority w:val="99"/>
    <w:semiHidden/>
    <w:unhideWhenUsed/>
    <w:rsid w:val="007A191F"/>
    <w:rPr>
      <w:sz w:val="20"/>
      <w:szCs w:val="20"/>
    </w:rPr>
  </w:style>
  <w:style w:type="character" w:customStyle="1" w:styleId="CommentTextChar">
    <w:name w:val="Comment Text Char"/>
    <w:basedOn w:val="DefaultParagraphFont"/>
    <w:link w:val="CommentText"/>
    <w:uiPriority w:val="99"/>
    <w:semiHidden/>
    <w:rsid w:val="007A191F"/>
    <w:rPr>
      <w:sz w:val="20"/>
      <w:szCs w:val="20"/>
    </w:rPr>
  </w:style>
  <w:style w:type="paragraph" w:styleId="CommentSubject">
    <w:name w:val="annotation subject"/>
    <w:basedOn w:val="CommentText"/>
    <w:next w:val="CommentText"/>
    <w:link w:val="CommentSubjectChar"/>
    <w:uiPriority w:val="99"/>
    <w:semiHidden/>
    <w:unhideWhenUsed/>
    <w:rsid w:val="007A191F"/>
    <w:rPr>
      <w:b/>
      <w:bCs/>
    </w:rPr>
  </w:style>
  <w:style w:type="character" w:customStyle="1" w:styleId="CommentSubjectChar">
    <w:name w:val="Comment Subject Char"/>
    <w:basedOn w:val="CommentTextChar"/>
    <w:link w:val="CommentSubject"/>
    <w:uiPriority w:val="99"/>
    <w:semiHidden/>
    <w:rsid w:val="007A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1821">
      <w:bodyDiv w:val="1"/>
      <w:marLeft w:val="0"/>
      <w:marRight w:val="0"/>
      <w:marTop w:val="0"/>
      <w:marBottom w:val="0"/>
      <w:divBdr>
        <w:top w:val="none" w:sz="0" w:space="0" w:color="auto"/>
        <w:left w:val="none" w:sz="0" w:space="0" w:color="auto"/>
        <w:bottom w:val="none" w:sz="0" w:space="0" w:color="auto"/>
        <w:right w:val="none" w:sz="0" w:space="0" w:color="auto"/>
      </w:divBdr>
    </w:div>
    <w:div w:id="674302589">
      <w:bodyDiv w:val="1"/>
      <w:marLeft w:val="0"/>
      <w:marRight w:val="0"/>
      <w:marTop w:val="0"/>
      <w:marBottom w:val="0"/>
      <w:divBdr>
        <w:top w:val="none" w:sz="0" w:space="0" w:color="auto"/>
        <w:left w:val="none" w:sz="0" w:space="0" w:color="auto"/>
        <w:bottom w:val="none" w:sz="0" w:space="0" w:color="auto"/>
        <w:right w:val="none" w:sz="0" w:space="0" w:color="auto"/>
      </w:divBdr>
    </w:div>
    <w:div w:id="1549679972">
      <w:bodyDiv w:val="1"/>
      <w:marLeft w:val="0"/>
      <w:marRight w:val="0"/>
      <w:marTop w:val="0"/>
      <w:marBottom w:val="0"/>
      <w:divBdr>
        <w:top w:val="none" w:sz="0" w:space="0" w:color="auto"/>
        <w:left w:val="none" w:sz="0" w:space="0" w:color="auto"/>
        <w:bottom w:val="none" w:sz="0" w:space="0" w:color="auto"/>
        <w:right w:val="none" w:sz="0" w:space="0" w:color="auto"/>
      </w:divBdr>
    </w:div>
    <w:div w:id="1784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ess@then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57D29841BD940904F75CF7A94A105" ma:contentTypeVersion="6" ma:contentTypeDescription="Create a new document." ma:contentTypeScope="" ma:versionID="5bd36c2c319dc11bf819606a37d6e75c">
  <xsd:schema xmlns:xsd="http://www.w3.org/2001/XMLSchema" xmlns:xs="http://www.w3.org/2001/XMLSchema" xmlns:p="http://schemas.microsoft.com/office/2006/metadata/properties" xmlns:ns3="146089e0-a2fb-4c1c-a24e-9df4eaf5759a" targetNamespace="http://schemas.microsoft.com/office/2006/metadata/properties" ma:root="true" ma:fieldsID="171f2e5d62c98a92cf74d54dc68b9b15" ns3:_="">
    <xsd:import namespace="146089e0-a2fb-4c1c-a24e-9df4eaf57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089e0-a2fb-4c1c-a24e-9df4eaf57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C84B3-DE67-4DB2-8A13-DF38081F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089e0-a2fb-4c1c-a24e-9df4eaf57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1640E-4683-4DE6-ABC9-8030A7D1DEA8}">
  <ds:schemaRefs>
    <ds:schemaRef ds:uri="http://schemas.microsoft.com/sharepoint/v3/contenttype/forms"/>
  </ds:schemaRefs>
</ds:datastoreItem>
</file>

<file path=customXml/itemProps3.xml><?xml version="1.0" encoding="utf-8"?>
<ds:datastoreItem xmlns:ds="http://schemas.openxmlformats.org/officeDocument/2006/customXml" ds:itemID="{919B8E7D-51FA-4DB9-97A0-BC3824F2E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Caylee Donaldson</dc:creator>
  <cp:keywords/>
  <dc:description/>
  <cp:lastModifiedBy>Louise Wood</cp:lastModifiedBy>
  <cp:revision>5</cp:revision>
  <cp:lastPrinted>2020-01-06T17:08:00Z</cp:lastPrinted>
  <dcterms:created xsi:type="dcterms:W3CDTF">2020-04-22T15:44:00Z</dcterms:created>
  <dcterms:modified xsi:type="dcterms:W3CDTF">2020-04-27T05:32:00Z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0x010100C6557D29841BD940904F75CF7A94A105</vt:lpwstr>
  </property>
</Properties>
</file>